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8EAADB" w:themeColor="accent1" w:themeTint="99">
    <v:background id="_x0000_s1025" o:bwmode="white" fillcolor="#8eaadb [1940]" o:targetscreensize="1024,768">
      <v:fill color2="white [3212]" focus="-50%" type="gradient"/>
    </v:background>
  </w:background>
  <w:body>
    <w:p w14:paraId="36A46D13" w14:textId="4F314488" w:rsidR="00EE7623" w:rsidRPr="00EE7623" w:rsidRDefault="00EE7623" w:rsidP="00EE7623">
      <w:pPr>
        <w:spacing w:after="415" w:line="248" w:lineRule="auto"/>
        <w:ind w:left="-5" w:right="900" w:hanging="10"/>
        <w:jc w:val="center"/>
        <w:rPr>
          <w:b/>
          <w:sz w:val="96"/>
          <w:szCs w:val="20"/>
        </w:rPr>
      </w:pPr>
      <w:r w:rsidRPr="00EE7623">
        <w:rPr>
          <w:b/>
          <w:sz w:val="96"/>
          <w:szCs w:val="20"/>
        </w:rPr>
        <w:t xml:space="preserve">Realitní trh v České republice - </w:t>
      </w:r>
      <w:r>
        <w:rPr>
          <w:b/>
          <w:sz w:val="96"/>
          <w:szCs w:val="20"/>
        </w:rPr>
        <w:br/>
      </w:r>
      <w:r w:rsidRPr="00EE7623">
        <w:rPr>
          <w:b/>
          <w:sz w:val="96"/>
          <w:szCs w:val="20"/>
        </w:rPr>
        <w:t>stav ke konci roku 2020</w:t>
      </w:r>
    </w:p>
    <w:p w14:paraId="21373C4F" w14:textId="4D8524B7" w:rsidR="00BB0C55" w:rsidRDefault="00EE7623">
      <w:pPr>
        <w:spacing w:after="415" w:line="248" w:lineRule="auto"/>
        <w:ind w:left="-5" w:right="900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F2496BD" wp14:editId="77055B6D">
            <wp:simplePos x="0" y="0"/>
            <wp:positionH relativeFrom="page">
              <wp:posOffset>10600944</wp:posOffset>
            </wp:positionH>
            <wp:positionV relativeFrom="page">
              <wp:posOffset>5279136</wp:posOffset>
            </wp:positionV>
            <wp:extent cx="1591056" cy="1578864"/>
            <wp:effectExtent l="0" t="0" r="0" b="0"/>
            <wp:wrapTopAndBottom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Na jaře 2020 se spekulovalo o tom, co tzv. koronavirová situace způsobí na realitním trhu. Co to udělá s cenami nemovitostí? Dnes už je jasné, že v podstatě vůbec nic. Vzrůstající trend pokračuje. </w:t>
      </w:r>
    </w:p>
    <w:p w14:paraId="5F116AB4" w14:textId="5E0F3344" w:rsidR="00BB0C55" w:rsidRDefault="00EE7623">
      <w:pPr>
        <w:spacing w:after="20" w:line="248" w:lineRule="auto"/>
        <w:ind w:left="-5" w:right="900" w:hanging="10"/>
      </w:pPr>
      <w:r>
        <w:rPr>
          <w:sz w:val="36"/>
        </w:rPr>
        <w:t xml:space="preserve">Ceny bytů meziročně vzrostly o celých 11,5 %. </w:t>
      </w:r>
    </w:p>
    <w:p w14:paraId="3A376A96" w14:textId="6EB37B19" w:rsidR="00BB0C55" w:rsidRDefault="00EE7623">
      <w:pPr>
        <w:spacing w:after="20" w:line="248" w:lineRule="auto"/>
        <w:ind w:left="-5" w:right="900" w:hanging="10"/>
      </w:pPr>
      <w:r>
        <w:rPr>
          <w:sz w:val="36"/>
        </w:rPr>
        <w:t xml:space="preserve">Průměrná cena bytů v září 3,7 milionů. </w:t>
      </w:r>
    </w:p>
    <w:p w14:paraId="7B00C53F" w14:textId="5C0A8AAA" w:rsidR="00BB0C55" w:rsidRDefault="00EE7623">
      <w:pPr>
        <w:spacing w:after="20" w:line="248" w:lineRule="auto"/>
        <w:ind w:left="-5" w:right="900" w:hanging="10"/>
      </w:pPr>
      <w:r>
        <w:rPr>
          <w:sz w:val="36"/>
        </w:rPr>
        <w:t xml:space="preserve">Nejdražší Praha téměř 6,5 milionu korun. </w:t>
      </w:r>
    </w:p>
    <w:p w14:paraId="679BEA09" w14:textId="76865F72" w:rsidR="00BB0C55" w:rsidRDefault="00EE7623">
      <w:pPr>
        <w:spacing w:after="20" w:line="248" w:lineRule="auto"/>
        <w:ind w:left="-5" w:right="900" w:hanging="10"/>
      </w:pPr>
      <w:r>
        <w:rPr>
          <w:b/>
          <w:noProof/>
          <w:sz w:val="96"/>
          <w:szCs w:val="20"/>
        </w:rPr>
        <w:drawing>
          <wp:anchor distT="0" distB="0" distL="114300" distR="114300" simplePos="0" relativeHeight="251682816" behindDoc="1" locked="0" layoutInCell="1" allowOverlap="1" wp14:anchorId="343021A8" wp14:editId="47D9590E">
            <wp:simplePos x="0" y="0"/>
            <wp:positionH relativeFrom="column">
              <wp:posOffset>28575</wp:posOffset>
            </wp:positionH>
            <wp:positionV relativeFrom="paragraph">
              <wp:posOffset>1233805</wp:posOffset>
            </wp:positionV>
            <wp:extent cx="954405" cy="917575"/>
            <wp:effectExtent l="0" t="0" r="0" b="0"/>
            <wp:wrapTight wrapText="bothSides">
              <wp:wrapPolygon edited="0">
                <wp:start x="0" y="0"/>
                <wp:lineTo x="0" y="21077"/>
                <wp:lineTo x="21126" y="21077"/>
                <wp:lineTo x="2112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t>Nejlevněji v Ústeckém kraji, průměrná cena bytu 1,22 milionu.</w:t>
      </w:r>
    </w:p>
    <w:p w14:paraId="636E47B0" w14:textId="77777777" w:rsidR="00BB0C55" w:rsidRDefault="00EE7623">
      <w:pPr>
        <w:pStyle w:val="Nadpis1"/>
        <w:ind w:left="-5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1765130B" wp14:editId="1B9850A9">
            <wp:simplePos x="0" y="0"/>
            <wp:positionH relativeFrom="page">
              <wp:posOffset>10600944</wp:posOffset>
            </wp:positionH>
            <wp:positionV relativeFrom="page">
              <wp:posOffset>5279136</wp:posOffset>
            </wp:positionV>
            <wp:extent cx="1591056" cy="1578864"/>
            <wp:effectExtent l="0" t="0" r="0" b="0"/>
            <wp:wrapSquare wrapText="bothSides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Růsty cen patří k nevyšším v EU</w:t>
      </w:r>
    </w:p>
    <w:p w14:paraId="18C124C6" w14:textId="1DC058DA" w:rsidR="00BB0C55" w:rsidRDefault="00EE7623">
      <w:pPr>
        <w:spacing w:after="331"/>
        <w:ind w:left="2022"/>
      </w:pPr>
      <w:r>
        <w:rPr>
          <w:b/>
          <w:noProof/>
          <w:sz w:val="96"/>
          <w:szCs w:val="20"/>
        </w:rPr>
        <w:drawing>
          <wp:anchor distT="0" distB="0" distL="114300" distR="114300" simplePos="0" relativeHeight="251684864" behindDoc="1" locked="0" layoutInCell="1" allowOverlap="1" wp14:anchorId="771D5ED6" wp14:editId="3CCC280F">
            <wp:simplePos x="0" y="0"/>
            <wp:positionH relativeFrom="column">
              <wp:posOffset>0</wp:posOffset>
            </wp:positionH>
            <wp:positionV relativeFrom="paragraph">
              <wp:posOffset>3778250</wp:posOffset>
            </wp:positionV>
            <wp:extent cx="954405" cy="917575"/>
            <wp:effectExtent l="0" t="0" r="0" b="0"/>
            <wp:wrapTight wrapText="bothSides">
              <wp:wrapPolygon edited="0">
                <wp:start x="0" y="0"/>
                <wp:lineTo x="0" y="21077"/>
                <wp:lineTo x="21126" y="21077"/>
                <wp:lineTo x="2112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D5B17B2" wp14:editId="6AA8D942">
            <wp:extent cx="7661147" cy="4191000"/>
            <wp:effectExtent l="0" t="0" r="0" b="0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61147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C80BE" w14:textId="77777777" w:rsidR="00BB0C55" w:rsidRDefault="00EE7623">
      <w:pPr>
        <w:spacing w:after="165"/>
        <w:ind w:left="-883" w:right="896" w:hanging="10"/>
        <w:jc w:val="center"/>
      </w:pPr>
      <w:r>
        <w:rPr>
          <w:rFonts w:ascii="Arial" w:eastAsia="Arial" w:hAnsi="Arial" w:cs="Arial"/>
          <w:sz w:val="36"/>
        </w:rPr>
        <w:t>Zdroj iDnes, Eurostat</w:t>
      </w:r>
    </w:p>
    <w:p w14:paraId="28D3D76F" w14:textId="77777777" w:rsidR="00BB0C55" w:rsidRDefault="00EE7623">
      <w:pPr>
        <w:pStyle w:val="Nadpis1"/>
        <w:ind w:left="-5"/>
      </w:pPr>
      <w:r>
        <w:lastRenderedPageBreak/>
        <w:t>Vývoj cen z pohledu ekonomiky</w:t>
      </w:r>
    </w:p>
    <w:p w14:paraId="61FC9211" w14:textId="77777777" w:rsidR="00BB0C55" w:rsidRDefault="00EE7623">
      <w:pPr>
        <w:spacing w:after="415" w:line="248" w:lineRule="auto"/>
        <w:ind w:left="-5" w:right="301" w:hanging="1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AA3B1C2" wp14:editId="24E75830">
            <wp:simplePos x="0" y="0"/>
            <wp:positionH relativeFrom="page">
              <wp:posOffset>10600944</wp:posOffset>
            </wp:positionH>
            <wp:positionV relativeFrom="page">
              <wp:posOffset>5279136</wp:posOffset>
            </wp:positionV>
            <wp:extent cx="1591056" cy="1578864"/>
            <wp:effectExtent l="0" t="0" r="0" b="0"/>
            <wp:wrapTopAndBottom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36"/>
        </w:rPr>
        <w:t xml:space="preserve">Mezinárodní měnový fond odhaduje, že výkon české ekonomiky klesne v letošním roce o přibližně 7 %. A to je poměrně špatná zpráva. Otázkou je, zda se tento nepříznivý ekonomický trend projeví na cenách nemovitostí. Bez ohledu na stav české ekonomiky je prostě nedostatek bytů a velká poptávka po bydlení. </w:t>
      </w:r>
    </w:p>
    <w:p w14:paraId="317C80BA" w14:textId="77777777" w:rsidR="00BB0C55" w:rsidRDefault="00EE7623">
      <w:pPr>
        <w:spacing w:after="20" w:line="248" w:lineRule="auto"/>
        <w:ind w:left="-5" w:right="301" w:hanging="10"/>
      </w:pPr>
      <w:r>
        <w:rPr>
          <w:color w:val="222222"/>
          <w:sz w:val="36"/>
        </w:rPr>
        <w:t xml:space="preserve">I „odborníci“ se pletou. </w:t>
      </w:r>
    </w:p>
    <w:p w14:paraId="10631E4A" w14:textId="02037B0F" w:rsidR="00BB0C55" w:rsidRDefault="00EE7623">
      <w:pPr>
        <w:spacing w:after="20" w:line="248" w:lineRule="auto"/>
        <w:ind w:left="-5" w:hanging="10"/>
      </w:pPr>
      <w:r>
        <w:rPr>
          <w:b/>
          <w:noProof/>
          <w:sz w:val="96"/>
          <w:szCs w:val="20"/>
        </w:rPr>
        <w:drawing>
          <wp:anchor distT="0" distB="0" distL="114300" distR="114300" simplePos="0" relativeHeight="251686912" behindDoc="1" locked="0" layoutInCell="1" allowOverlap="1" wp14:anchorId="7CBB52EE" wp14:editId="77F784A1">
            <wp:simplePos x="0" y="0"/>
            <wp:positionH relativeFrom="column">
              <wp:posOffset>-57150</wp:posOffset>
            </wp:positionH>
            <wp:positionV relativeFrom="paragraph">
              <wp:posOffset>2340610</wp:posOffset>
            </wp:positionV>
            <wp:extent cx="954405" cy="917575"/>
            <wp:effectExtent l="0" t="0" r="0" b="0"/>
            <wp:wrapTight wrapText="bothSides">
              <wp:wrapPolygon edited="0">
                <wp:start x="0" y="0"/>
                <wp:lineTo x="0" y="21077"/>
                <wp:lineTo x="21126" y="21077"/>
                <wp:lineTo x="2112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22222"/>
          <w:sz w:val="36"/>
        </w:rPr>
        <w:t>Například ekonom a člen NERV (Národní ekonomická rada vlády) Lukáš Kovanda v září 2020 v televizi prohlásil, že lidé nemají kupovat nemovitosti a počkat na závěr roku 2020, kdy dojde k poklesu cen. Na to realitní expert Tomáš Kučera reagoval, že pan Kovanda možná rozumí ekonomice, ale vůbec ne realitám a že to, co pronesl, je doslova holý nesmysl. Takhle rychle ke snížení cen rozhodně nedojde. Nyní v listopadu 2020 neustále se zvyšujícími ceny prokázaly, že nelze věřit ani ekonomům „odborníkům“, kteří pracují pro vládu ČR.</w:t>
      </w:r>
    </w:p>
    <w:p w14:paraId="458DB1A2" w14:textId="77777777" w:rsidR="00BB0C55" w:rsidRDefault="00EE7623">
      <w:pPr>
        <w:pStyle w:val="Nadpis1"/>
        <w:ind w:left="-5"/>
      </w:pPr>
      <w:r>
        <w:lastRenderedPageBreak/>
        <w:t>Úrokové sazby na minimech, ale…</w:t>
      </w:r>
    </w:p>
    <w:p w14:paraId="67E468E5" w14:textId="77777777" w:rsidR="00BB0C55" w:rsidRDefault="00EE7623">
      <w:pPr>
        <w:numPr>
          <w:ilvl w:val="0"/>
          <w:numId w:val="1"/>
        </w:numPr>
        <w:spacing w:after="20" w:line="247" w:lineRule="auto"/>
        <w:ind w:hanging="451"/>
      </w:pPr>
      <w:r>
        <w:rPr>
          <w:sz w:val="40"/>
        </w:rPr>
        <w:t>Průměrná úroková sazba v září 2020 opět poklesla, a to na 2,07 procenta ze srpnových 2,11 procenta.</w:t>
      </w:r>
    </w:p>
    <w:p w14:paraId="4098F940" w14:textId="77777777" w:rsidR="00BB0C55" w:rsidRDefault="00EE7623">
      <w:pPr>
        <w:numPr>
          <w:ilvl w:val="0"/>
          <w:numId w:val="1"/>
        </w:numPr>
        <w:spacing w:after="20" w:line="247" w:lineRule="auto"/>
        <w:ind w:hanging="451"/>
      </w:pPr>
      <w:r>
        <w:rPr>
          <w:sz w:val="40"/>
        </w:rPr>
        <w:t>Banky v září poskytly 7 872 hypoték v celkovém objemu 22,052 miliard korun.</w:t>
      </w:r>
    </w:p>
    <w:p w14:paraId="479EE0D8" w14:textId="77777777" w:rsidR="00BB0C55" w:rsidRDefault="00EE7623">
      <w:pPr>
        <w:numPr>
          <w:ilvl w:val="0"/>
          <w:numId w:val="1"/>
        </w:numPr>
        <w:spacing w:after="20" w:line="247" w:lineRule="auto"/>
        <w:ind w:hanging="451"/>
      </w:pPr>
      <w:r>
        <w:rPr>
          <w:sz w:val="40"/>
        </w:rPr>
        <w:t>Větší objem poskytnutých hypoték sjednaly banky pouze v červnu 2016 (23,776 miliardy Kč), listopadu 2016 (29,683 miliardy), červnu 2017 (22,2 miliardy) a říjnu 2018 (24,3 miliardy).</w:t>
      </w:r>
    </w:p>
    <w:p w14:paraId="35249B15" w14:textId="77777777" w:rsidR="00BB0C55" w:rsidRDefault="00EE7623">
      <w:pPr>
        <w:numPr>
          <w:ilvl w:val="0"/>
          <w:numId w:val="1"/>
        </w:numPr>
        <w:spacing w:after="20" w:line="247" w:lineRule="auto"/>
        <w:ind w:hanging="451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5A2EF4D0" wp14:editId="5672C56C">
            <wp:simplePos x="0" y="0"/>
            <wp:positionH relativeFrom="page">
              <wp:posOffset>10600944</wp:posOffset>
            </wp:positionH>
            <wp:positionV relativeFrom="page">
              <wp:posOffset>5279136</wp:posOffset>
            </wp:positionV>
            <wp:extent cx="1591056" cy="1578864"/>
            <wp:effectExtent l="0" t="0" r="0" b="0"/>
            <wp:wrapSquare wrapText="bothSides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Průměrná výše úvěru 2,801 milionu korun. Za posledních dvanáct měsíců vzrostla o téměř 450 tisíc korun. </w:t>
      </w:r>
    </w:p>
    <w:p w14:paraId="585E3B96" w14:textId="77777777" w:rsidR="00BB0C55" w:rsidRDefault="00EE7623">
      <w:pPr>
        <w:numPr>
          <w:ilvl w:val="0"/>
          <w:numId w:val="1"/>
        </w:numPr>
        <w:spacing w:after="3391" w:line="247" w:lineRule="auto"/>
        <w:ind w:hanging="451"/>
      </w:pPr>
      <w:r>
        <w:rPr>
          <w:sz w:val="40"/>
        </w:rPr>
        <w:t>Z trhu a odborníků slyšíme, že někteří lidé nedosáhnou na hypotéky, kvůli oboru, ve kterém pracují.</w:t>
      </w:r>
    </w:p>
    <w:p w14:paraId="3220C3DB" w14:textId="5A949004" w:rsidR="00BB0C55" w:rsidRDefault="00EE7623">
      <w:pPr>
        <w:spacing w:after="165"/>
        <w:ind w:left="-883" w:right="893" w:hanging="10"/>
        <w:jc w:val="center"/>
      </w:pPr>
      <w:r>
        <w:rPr>
          <w:b/>
          <w:noProof/>
          <w:sz w:val="96"/>
          <w:szCs w:val="20"/>
        </w:rPr>
        <w:drawing>
          <wp:anchor distT="0" distB="0" distL="114300" distR="114300" simplePos="0" relativeHeight="251688960" behindDoc="1" locked="0" layoutInCell="1" allowOverlap="1" wp14:anchorId="1065D1AF" wp14:editId="2D29E418">
            <wp:simplePos x="0" y="0"/>
            <wp:positionH relativeFrom="column">
              <wp:posOffset>0</wp:posOffset>
            </wp:positionH>
            <wp:positionV relativeFrom="paragraph">
              <wp:posOffset>-340360</wp:posOffset>
            </wp:positionV>
            <wp:extent cx="954405" cy="917575"/>
            <wp:effectExtent l="0" t="0" r="0" b="0"/>
            <wp:wrapTight wrapText="bothSides">
              <wp:wrapPolygon edited="0">
                <wp:start x="0" y="0"/>
                <wp:lineTo x="0" y="21077"/>
                <wp:lineTo x="21126" y="21077"/>
                <wp:lineTo x="2112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36"/>
        </w:rPr>
        <w:t>Zdroj iDnes</w:t>
      </w:r>
    </w:p>
    <w:p w14:paraId="28B50B31" w14:textId="3B202511" w:rsidR="00BB0C55" w:rsidRDefault="00EE7623" w:rsidP="00EE7623">
      <w:pPr>
        <w:spacing w:after="1289" w:line="248" w:lineRule="auto"/>
        <w:ind w:left="-5" w:hanging="10"/>
      </w:pPr>
      <w:r w:rsidRPr="00EE7623">
        <w:rPr>
          <w:b/>
          <w:sz w:val="96"/>
          <w:szCs w:val="20"/>
        </w:rPr>
        <w:lastRenderedPageBreak/>
        <w:t>Horší krize než v roce 2008?</w:t>
      </w:r>
      <w:r>
        <w:rPr>
          <w:b/>
          <w:sz w:val="96"/>
          <w:szCs w:val="20"/>
        </w:rPr>
        <w:br/>
      </w:r>
      <w:r>
        <w:br/>
      </w:r>
      <w:r>
        <w:br/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0C0CB5BA" wp14:editId="5EA44CDA">
            <wp:simplePos x="0" y="0"/>
            <wp:positionH relativeFrom="column">
              <wp:posOffset>4464699</wp:posOffset>
            </wp:positionH>
            <wp:positionV relativeFrom="paragraph">
              <wp:posOffset>-1265956</wp:posOffset>
            </wp:positionV>
            <wp:extent cx="6707124" cy="4806696"/>
            <wp:effectExtent l="0" t="0" r="0" b="0"/>
            <wp:wrapSquare wrapText="bothSides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7124" cy="480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sz w:val="36"/>
        </w:rPr>
        <w:t>Připomeňme si krizi v roce 2008. Proč? Mnozí experti, odborníci i ekonomové z celého světa se shodují, že dopad pandemie koronaviru bude horší, než právě v roce 2008.</w:t>
      </w:r>
      <w:r>
        <w:br/>
      </w:r>
      <w:r>
        <w:rPr>
          <w:color w:val="222222"/>
          <w:sz w:val="36"/>
        </w:rPr>
        <w:t xml:space="preserve">Tehdy se ceny propadly významně. </w:t>
      </w:r>
      <w:r>
        <w:br/>
      </w:r>
      <w:r>
        <w:rPr>
          <w:color w:val="222222"/>
          <w:sz w:val="36"/>
        </w:rPr>
        <w:t>Jak naznačuje graf Českého statistického ú</w:t>
      </w:r>
      <w:r>
        <w:rPr>
          <w:b/>
          <w:noProof/>
          <w:sz w:val="96"/>
          <w:szCs w:val="20"/>
        </w:rPr>
        <w:drawing>
          <wp:anchor distT="0" distB="0" distL="114300" distR="114300" simplePos="0" relativeHeight="251691008" behindDoc="1" locked="0" layoutInCell="1" allowOverlap="1" wp14:anchorId="5B3AC76E" wp14:editId="7901A106">
            <wp:simplePos x="0" y="0"/>
            <wp:positionH relativeFrom="column">
              <wp:posOffset>0</wp:posOffset>
            </wp:positionH>
            <wp:positionV relativeFrom="paragraph">
              <wp:posOffset>4725035</wp:posOffset>
            </wp:positionV>
            <wp:extent cx="954405" cy="917575"/>
            <wp:effectExtent l="0" t="0" r="0" b="0"/>
            <wp:wrapTight wrapText="bothSides">
              <wp:wrapPolygon edited="0">
                <wp:start x="0" y="0"/>
                <wp:lineTo x="0" y="21077"/>
                <wp:lineTo x="21126" y="21077"/>
                <wp:lineTo x="2112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222222"/>
          <w:sz w:val="36"/>
        </w:rPr>
        <w:t xml:space="preserve">řadu: </w:t>
      </w:r>
    </w:p>
    <w:p w14:paraId="447B2C72" w14:textId="77777777" w:rsidR="00BB0C55" w:rsidRPr="00EE7623" w:rsidRDefault="00EE7623">
      <w:pPr>
        <w:pStyle w:val="Nadpis1"/>
        <w:ind w:left="-5"/>
        <w:rPr>
          <w:sz w:val="96"/>
          <w:szCs w:val="20"/>
        </w:rPr>
      </w:pPr>
      <w:r w:rsidRPr="00EE7623">
        <w:rPr>
          <w:sz w:val="96"/>
          <w:szCs w:val="20"/>
        </w:rPr>
        <w:lastRenderedPageBreak/>
        <w:t>Nových bytů je stále málo</w:t>
      </w:r>
    </w:p>
    <w:p w14:paraId="4464DC7E" w14:textId="77777777" w:rsidR="00BB0C55" w:rsidRDefault="00EE7623">
      <w:pPr>
        <w:spacing w:after="435" w:line="267" w:lineRule="auto"/>
        <w:ind w:left="-4" w:right="188" w:hanging="10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60252E72" wp14:editId="0D73B0CC">
            <wp:simplePos x="0" y="0"/>
            <wp:positionH relativeFrom="column">
              <wp:posOffset>3823094</wp:posOffset>
            </wp:positionH>
            <wp:positionV relativeFrom="paragraph">
              <wp:posOffset>-457162</wp:posOffset>
            </wp:positionV>
            <wp:extent cx="7420356" cy="4733544"/>
            <wp:effectExtent l="0" t="0" r="0" b="0"/>
            <wp:wrapSquare wrapText="bothSides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20356" cy="473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6"/>
        </w:rPr>
        <w:t xml:space="preserve">Podle informací ČSÚ vzrostla v ČR stavební produkce v roce 2019 meziročně o 2,6 %, což je mírně nad průměrem EU jako celku. </w:t>
      </w:r>
    </w:p>
    <w:p w14:paraId="6C6BA7C3" w14:textId="77777777" w:rsidR="00BB0C55" w:rsidRDefault="00EE7623">
      <w:pPr>
        <w:spacing w:after="409" w:line="267" w:lineRule="auto"/>
        <w:ind w:left="-4" w:right="188" w:hanging="10"/>
      </w:pPr>
      <w:r>
        <w:rPr>
          <w:rFonts w:ascii="Arial" w:eastAsia="Arial" w:hAnsi="Arial" w:cs="Arial"/>
          <w:sz w:val="36"/>
        </w:rPr>
        <w:t xml:space="preserve">Celkem bylo v Česku dokončeno 36 419 bytů. To je stále málo. </w:t>
      </w:r>
    </w:p>
    <w:p w14:paraId="790FC372" w14:textId="4E8B49C2" w:rsidR="00BB0C55" w:rsidRDefault="00EE7623">
      <w:pPr>
        <w:spacing w:after="409" w:line="267" w:lineRule="auto"/>
        <w:ind w:left="-4" w:right="188" w:hanging="10"/>
      </w:pPr>
      <w:r>
        <w:rPr>
          <w:rFonts w:ascii="Arial" w:eastAsia="Arial" w:hAnsi="Arial" w:cs="Arial"/>
          <w:sz w:val="36"/>
        </w:rPr>
        <w:t>V roce 1975 to bylo rekordních té</w:t>
      </w:r>
      <w:r>
        <w:rPr>
          <w:b/>
          <w:noProof/>
          <w:sz w:val="96"/>
          <w:szCs w:val="20"/>
        </w:rPr>
        <w:drawing>
          <wp:anchor distT="0" distB="0" distL="114300" distR="114300" simplePos="0" relativeHeight="251693056" behindDoc="1" locked="0" layoutInCell="1" allowOverlap="1" wp14:anchorId="50996494" wp14:editId="27B45816">
            <wp:simplePos x="0" y="0"/>
            <wp:positionH relativeFrom="column">
              <wp:posOffset>0</wp:posOffset>
            </wp:positionH>
            <wp:positionV relativeFrom="paragraph">
              <wp:posOffset>844550</wp:posOffset>
            </wp:positionV>
            <wp:extent cx="954405" cy="917575"/>
            <wp:effectExtent l="0" t="0" r="0" b="0"/>
            <wp:wrapTight wrapText="bothSides">
              <wp:wrapPolygon edited="0">
                <wp:start x="0" y="0"/>
                <wp:lineTo x="0" y="21077"/>
                <wp:lineTo x="21126" y="21077"/>
                <wp:lineTo x="2112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36"/>
        </w:rPr>
        <w:t xml:space="preserve">měř 100 000 bytů. </w:t>
      </w:r>
    </w:p>
    <w:p w14:paraId="6CC9E3EC" w14:textId="77777777" w:rsidR="00BB0C55" w:rsidRDefault="00EE7623">
      <w:pPr>
        <w:spacing w:after="61" w:line="248" w:lineRule="auto"/>
        <w:ind w:left="-5" w:hanging="10"/>
      </w:pPr>
      <w:r>
        <w:rPr>
          <w:b/>
          <w:sz w:val="120"/>
        </w:rPr>
        <w:lastRenderedPageBreak/>
        <w:t>Staví se, staví. Víc, ale málo.</w:t>
      </w:r>
    </w:p>
    <w:p w14:paraId="1839CA26" w14:textId="77777777" w:rsidR="00BB0C55" w:rsidRDefault="00EE7623">
      <w:pPr>
        <w:spacing w:after="409" w:line="267" w:lineRule="auto"/>
        <w:ind w:left="-4" w:right="188" w:hanging="10"/>
      </w:pPr>
      <w:r>
        <w:rPr>
          <w:rFonts w:ascii="Arial" w:eastAsia="Arial" w:hAnsi="Arial" w:cs="Arial"/>
          <w:sz w:val="36"/>
        </w:rPr>
        <w:t xml:space="preserve">Nejvíce se staví tradičně ve Středních Čechách. </w:t>
      </w:r>
    </w:p>
    <w:p w14:paraId="7C0CDF8E" w14:textId="77777777" w:rsidR="00BB0C55" w:rsidRDefault="00EE7623">
      <w:pPr>
        <w:spacing w:after="12" w:line="267" w:lineRule="auto"/>
        <w:ind w:left="-4" w:right="188" w:hanging="10"/>
      </w:pPr>
      <w:r>
        <w:rPr>
          <w:noProof/>
        </w:rPr>
        <w:drawing>
          <wp:anchor distT="0" distB="0" distL="114300" distR="114300" simplePos="0" relativeHeight="251665408" behindDoc="0" locked="0" layoutInCell="1" allowOverlap="0" wp14:anchorId="2A522C5F" wp14:editId="2D7CFD13">
            <wp:simplePos x="0" y="0"/>
            <wp:positionH relativeFrom="column">
              <wp:posOffset>4214764</wp:posOffset>
            </wp:positionH>
            <wp:positionV relativeFrom="paragraph">
              <wp:posOffset>182916</wp:posOffset>
            </wp:positionV>
            <wp:extent cx="7231379" cy="3726180"/>
            <wp:effectExtent l="0" t="0" r="0" b="0"/>
            <wp:wrapSquare wrapText="bothSides"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31379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36"/>
        </w:rPr>
        <w:t>Jen pro zajímavost: Průměrná obytná plocha bytů v rodinném domě se pohybuje mírně nad 90 m</w:t>
      </w:r>
      <w:r>
        <w:rPr>
          <w:rFonts w:ascii="Arial" w:eastAsia="Arial" w:hAnsi="Arial" w:cs="Arial"/>
          <w:sz w:val="36"/>
          <w:vertAlign w:val="superscript"/>
        </w:rPr>
        <w:t>2</w:t>
      </w:r>
      <w:r>
        <w:rPr>
          <w:rFonts w:ascii="Arial" w:eastAsia="Arial" w:hAnsi="Arial" w:cs="Arial"/>
          <w:sz w:val="36"/>
        </w:rPr>
        <w:t xml:space="preserve">. </w:t>
      </w:r>
    </w:p>
    <w:p w14:paraId="14E93CEE" w14:textId="77777777" w:rsidR="00BB0C55" w:rsidRDefault="00EE7623">
      <w:pPr>
        <w:spacing w:after="409" w:line="267" w:lineRule="auto"/>
        <w:ind w:left="-4" w:hanging="10"/>
      </w:pPr>
      <w:r>
        <w:rPr>
          <w:rFonts w:ascii="Arial" w:eastAsia="Arial" w:hAnsi="Arial" w:cs="Arial"/>
          <w:sz w:val="36"/>
        </w:rPr>
        <w:t>Nejčastější dispozicí je 4+1.</w:t>
      </w:r>
    </w:p>
    <w:p w14:paraId="52D33121" w14:textId="548A3593" w:rsidR="00BB0C55" w:rsidRDefault="00EE7623">
      <w:pPr>
        <w:spacing w:after="409" w:line="267" w:lineRule="auto"/>
        <w:ind w:left="-4" w:right="188" w:hanging="10"/>
      </w:pPr>
      <w:r>
        <w:rPr>
          <w:b/>
          <w:noProof/>
          <w:sz w:val="96"/>
          <w:szCs w:val="20"/>
        </w:rPr>
        <w:drawing>
          <wp:anchor distT="0" distB="0" distL="114300" distR="114300" simplePos="0" relativeHeight="251695104" behindDoc="1" locked="0" layoutInCell="1" allowOverlap="1" wp14:anchorId="4AC977B6" wp14:editId="553630ED">
            <wp:simplePos x="0" y="0"/>
            <wp:positionH relativeFrom="margin">
              <wp:align>left</wp:align>
            </wp:positionH>
            <wp:positionV relativeFrom="paragraph">
              <wp:posOffset>1715135</wp:posOffset>
            </wp:positionV>
            <wp:extent cx="954405" cy="917575"/>
            <wp:effectExtent l="0" t="0" r="0" b="0"/>
            <wp:wrapTight wrapText="bothSides">
              <wp:wrapPolygon edited="0">
                <wp:start x="0" y="0"/>
                <wp:lineTo x="0" y="21077"/>
                <wp:lineTo x="21126" y="21077"/>
                <wp:lineTo x="2112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36"/>
        </w:rPr>
        <w:t>Průměrná dispozice bytu v bytovém domě je 2+1 a podlahová plocha se pohybuje kolem 50 m</w:t>
      </w:r>
      <w:r>
        <w:rPr>
          <w:rFonts w:ascii="Arial" w:eastAsia="Arial" w:hAnsi="Arial" w:cs="Arial"/>
          <w:sz w:val="36"/>
          <w:vertAlign w:val="superscript"/>
        </w:rPr>
        <w:t>2</w:t>
      </w:r>
      <w:r>
        <w:rPr>
          <w:rFonts w:ascii="Arial" w:eastAsia="Arial" w:hAnsi="Arial" w:cs="Arial"/>
          <w:sz w:val="36"/>
        </w:rPr>
        <w:t>.</w:t>
      </w:r>
    </w:p>
    <w:p w14:paraId="0B10A173" w14:textId="1AFFDCDA" w:rsidR="00BB0C55" w:rsidRDefault="00EE7623">
      <w:pPr>
        <w:spacing w:after="61" w:line="248" w:lineRule="auto"/>
        <w:ind w:left="-5" w:hanging="10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0" wp14:anchorId="1F79EDC6" wp14:editId="68737CD9">
            <wp:simplePos x="0" y="0"/>
            <wp:positionH relativeFrom="page">
              <wp:posOffset>3341370</wp:posOffset>
            </wp:positionH>
            <wp:positionV relativeFrom="page">
              <wp:posOffset>384810</wp:posOffset>
            </wp:positionV>
            <wp:extent cx="5495544" cy="5082540"/>
            <wp:effectExtent l="0" t="0" r="0" b="0"/>
            <wp:wrapTopAndBottom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5544" cy="508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2F057D19" wp14:editId="70CFF00D">
            <wp:simplePos x="0" y="0"/>
            <wp:positionH relativeFrom="page">
              <wp:posOffset>10600944</wp:posOffset>
            </wp:positionH>
            <wp:positionV relativeFrom="page">
              <wp:posOffset>5279136</wp:posOffset>
            </wp:positionV>
            <wp:extent cx="1591056" cy="1578864"/>
            <wp:effectExtent l="0" t="0" r="0" b="0"/>
            <wp:wrapTopAndBottom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0"/>
        </w:rPr>
        <w:t>P</w:t>
      </w:r>
      <w:r>
        <w:rPr>
          <w:b/>
          <w:noProof/>
          <w:sz w:val="96"/>
          <w:szCs w:val="20"/>
        </w:rPr>
        <w:drawing>
          <wp:anchor distT="0" distB="0" distL="114300" distR="114300" simplePos="0" relativeHeight="251697152" behindDoc="1" locked="0" layoutInCell="1" allowOverlap="1" wp14:anchorId="64C8481F" wp14:editId="7283BE8D">
            <wp:simplePos x="0" y="0"/>
            <wp:positionH relativeFrom="column">
              <wp:posOffset>0</wp:posOffset>
            </wp:positionH>
            <wp:positionV relativeFrom="paragraph">
              <wp:posOffset>4778375</wp:posOffset>
            </wp:positionV>
            <wp:extent cx="954405" cy="917575"/>
            <wp:effectExtent l="0" t="0" r="0" b="0"/>
            <wp:wrapTight wrapText="bothSides">
              <wp:wrapPolygon edited="0">
                <wp:start x="0" y="0"/>
                <wp:lineTo x="0" y="21077"/>
                <wp:lineTo x="21126" y="21077"/>
                <wp:lineTo x="21126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20"/>
        </w:rPr>
        <w:t>růměrné ceny bytů</w:t>
      </w:r>
      <w:r>
        <w:br w:type="page"/>
      </w:r>
    </w:p>
    <w:p w14:paraId="7A7EA0C0" w14:textId="23410C53" w:rsidR="00BB0C55" w:rsidRDefault="00EE7623" w:rsidP="00EE7623">
      <w:pPr>
        <w:pStyle w:val="Nadpis1"/>
        <w:ind w:left="-5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0" wp14:anchorId="5559DC65" wp14:editId="47C0191E">
            <wp:simplePos x="0" y="0"/>
            <wp:positionH relativeFrom="page">
              <wp:posOffset>10966450</wp:posOffset>
            </wp:positionH>
            <wp:positionV relativeFrom="margin">
              <wp:posOffset>4439285</wp:posOffset>
            </wp:positionV>
            <wp:extent cx="1203325" cy="1254125"/>
            <wp:effectExtent l="0" t="0" r="0" b="3175"/>
            <wp:wrapTopAndBottom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EB11CE2" wp14:editId="7B4EE21C">
            <wp:simplePos x="0" y="0"/>
            <wp:positionH relativeFrom="margin">
              <wp:posOffset>4441825</wp:posOffset>
            </wp:positionH>
            <wp:positionV relativeFrom="paragraph">
              <wp:posOffset>305435</wp:posOffset>
            </wp:positionV>
            <wp:extent cx="6140450" cy="4286250"/>
            <wp:effectExtent l="0" t="0" r="0" b="0"/>
            <wp:wrapTight wrapText="bothSides">
              <wp:wrapPolygon edited="0">
                <wp:start x="0" y="0"/>
                <wp:lineTo x="0" y="21504"/>
                <wp:lineTo x="21511" y="21504"/>
                <wp:lineTo x="21511" y="0"/>
                <wp:lineTo x="0" y="0"/>
              </wp:wrapPolygon>
            </wp:wrapTight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Jak šel čas a ceny</w:t>
      </w:r>
    </w:p>
    <w:p w14:paraId="66E9DF0F" w14:textId="433219A3" w:rsidR="00BB0C55" w:rsidRDefault="00EE7623" w:rsidP="00EE7623">
      <w:pPr>
        <w:spacing w:after="61" w:line="248" w:lineRule="auto"/>
      </w:pPr>
      <w:r>
        <w:rPr>
          <w:b/>
          <w:noProof/>
          <w:sz w:val="96"/>
          <w:szCs w:val="20"/>
        </w:rPr>
        <w:drawing>
          <wp:anchor distT="0" distB="0" distL="114300" distR="114300" simplePos="0" relativeHeight="251699200" behindDoc="1" locked="0" layoutInCell="1" allowOverlap="1" wp14:anchorId="740E6A23" wp14:editId="7CE4E65F">
            <wp:simplePos x="0" y="0"/>
            <wp:positionH relativeFrom="column">
              <wp:posOffset>-31750</wp:posOffset>
            </wp:positionH>
            <wp:positionV relativeFrom="paragraph">
              <wp:posOffset>2787650</wp:posOffset>
            </wp:positionV>
            <wp:extent cx="954405" cy="917575"/>
            <wp:effectExtent l="0" t="0" r="0" b="0"/>
            <wp:wrapTight wrapText="bothSides">
              <wp:wrapPolygon edited="0">
                <wp:start x="0" y="0"/>
                <wp:lineTo x="0" y="21077"/>
                <wp:lineTo x="21126" y="21077"/>
                <wp:lineTo x="21126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351F1F49" w14:textId="77777777" w:rsidR="00BB0C55" w:rsidRDefault="00EE7623">
      <w:pPr>
        <w:pStyle w:val="Nadpis1"/>
        <w:ind w:left="-5"/>
      </w:pPr>
      <w:r>
        <w:lastRenderedPageBreak/>
        <w:t>Výhled</w:t>
      </w:r>
    </w:p>
    <w:p w14:paraId="06000F63" w14:textId="77777777" w:rsidR="00BB0C55" w:rsidRDefault="00EE7623">
      <w:pPr>
        <w:numPr>
          <w:ilvl w:val="0"/>
          <w:numId w:val="2"/>
        </w:numPr>
        <w:spacing w:after="20" w:line="248" w:lineRule="auto"/>
        <w:ind w:right="900" w:hanging="451"/>
      </w:pPr>
      <w:r>
        <w:rPr>
          <w:sz w:val="36"/>
        </w:rPr>
        <w:t>Ke konci října skončilo splátkové moratorium.</w:t>
      </w:r>
    </w:p>
    <w:p w14:paraId="4B5AF09A" w14:textId="77777777" w:rsidR="00BB0C55" w:rsidRDefault="00EE7623">
      <w:pPr>
        <w:numPr>
          <w:ilvl w:val="0"/>
          <w:numId w:val="2"/>
        </w:numPr>
        <w:spacing w:after="431" w:line="248" w:lineRule="auto"/>
        <w:ind w:right="900" w:hanging="451"/>
      </w:pPr>
      <w:r>
        <w:rPr>
          <w:sz w:val="36"/>
        </w:rPr>
        <w:t xml:space="preserve">Uvidíme, kolik lidí dokáže splácet a kolik nebude schopno splácet. </w:t>
      </w:r>
    </w:p>
    <w:p w14:paraId="7ACD2127" w14:textId="77777777" w:rsidR="00BB0C55" w:rsidRDefault="00EE7623">
      <w:pPr>
        <w:numPr>
          <w:ilvl w:val="0"/>
          <w:numId w:val="2"/>
        </w:numPr>
        <w:spacing w:after="20" w:line="248" w:lineRule="auto"/>
        <w:ind w:right="900" w:hanging="451"/>
      </w:pPr>
      <w:r>
        <w:rPr>
          <w:noProof/>
        </w:rPr>
        <w:drawing>
          <wp:anchor distT="0" distB="0" distL="114300" distR="114300" simplePos="0" relativeHeight="251670528" behindDoc="0" locked="0" layoutInCell="1" allowOverlap="0" wp14:anchorId="7966960D" wp14:editId="6F9764EF">
            <wp:simplePos x="0" y="0"/>
            <wp:positionH relativeFrom="page">
              <wp:posOffset>10600944</wp:posOffset>
            </wp:positionH>
            <wp:positionV relativeFrom="page">
              <wp:posOffset>5279136</wp:posOffset>
            </wp:positionV>
            <wp:extent cx="1591056" cy="1578864"/>
            <wp:effectExtent l="0" t="0" r="0" b="0"/>
            <wp:wrapTopAndBottom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Zároveň máme druhou vlnu koronaviru a omezení.</w:t>
      </w:r>
    </w:p>
    <w:p w14:paraId="2A7DD3E0" w14:textId="77777777" w:rsidR="00BB0C55" w:rsidRDefault="00EE7623">
      <w:pPr>
        <w:numPr>
          <w:ilvl w:val="0"/>
          <w:numId w:val="2"/>
        </w:numPr>
        <w:spacing w:after="431" w:line="248" w:lineRule="auto"/>
        <w:ind w:right="900" w:hanging="451"/>
      </w:pPr>
      <w:r>
        <w:rPr>
          <w:sz w:val="36"/>
        </w:rPr>
        <w:t>Stát neposkytuje takové záchranné balíčky jako v březnu 2020.</w:t>
      </w:r>
    </w:p>
    <w:p w14:paraId="3835F1D9" w14:textId="77777777" w:rsidR="00BB0C55" w:rsidRDefault="00EE7623">
      <w:pPr>
        <w:numPr>
          <w:ilvl w:val="0"/>
          <w:numId w:val="2"/>
        </w:numPr>
        <w:spacing w:after="20" w:line="248" w:lineRule="auto"/>
        <w:ind w:right="900" w:hanging="451"/>
      </w:pPr>
      <w:r>
        <w:rPr>
          <w:sz w:val="36"/>
        </w:rPr>
        <w:t xml:space="preserve">To vše může vést ke zvýšení úrokových sazeb – </w:t>
      </w:r>
      <w:r>
        <w:rPr>
          <w:b/>
          <w:sz w:val="36"/>
        </w:rPr>
        <w:t>dražší hypotéky pro kupující</w:t>
      </w:r>
      <w:r>
        <w:rPr>
          <w:sz w:val="36"/>
        </w:rPr>
        <w:t>.</w:t>
      </w:r>
    </w:p>
    <w:p w14:paraId="088BD186" w14:textId="77777777" w:rsidR="00BB0C55" w:rsidRDefault="00EE7623">
      <w:pPr>
        <w:numPr>
          <w:ilvl w:val="0"/>
          <w:numId w:val="2"/>
        </w:numPr>
        <w:spacing w:after="434" w:line="248" w:lineRule="auto"/>
        <w:ind w:right="900" w:hanging="451"/>
      </w:pPr>
      <w:r>
        <w:rPr>
          <w:sz w:val="36"/>
        </w:rPr>
        <w:t xml:space="preserve">Nezájem či nedostatek možností ze strany kupujících může v delším horizontu vést ke stagnaci a následně poklesu cen nemovitostí – </w:t>
      </w:r>
      <w:r>
        <w:rPr>
          <w:b/>
          <w:sz w:val="36"/>
        </w:rPr>
        <w:t>méně peněz pro prodávající</w:t>
      </w:r>
      <w:r>
        <w:rPr>
          <w:sz w:val="36"/>
        </w:rPr>
        <w:t>.</w:t>
      </w:r>
    </w:p>
    <w:p w14:paraId="76F1C44A" w14:textId="7466B2BC" w:rsidR="00BB0C55" w:rsidRDefault="00EE7623">
      <w:pPr>
        <w:numPr>
          <w:ilvl w:val="0"/>
          <w:numId w:val="2"/>
        </w:numPr>
        <w:spacing w:after="20" w:line="248" w:lineRule="auto"/>
        <w:ind w:right="900" w:hanging="451"/>
      </w:pPr>
      <w:r>
        <w:rPr>
          <w:b/>
          <w:noProof/>
          <w:sz w:val="96"/>
          <w:szCs w:val="20"/>
        </w:rPr>
        <w:drawing>
          <wp:anchor distT="0" distB="0" distL="114300" distR="114300" simplePos="0" relativeHeight="251701248" behindDoc="1" locked="0" layoutInCell="1" allowOverlap="1" wp14:anchorId="22E3C99D" wp14:editId="1C6303FF">
            <wp:simplePos x="0" y="0"/>
            <wp:positionH relativeFrom="margin">
              <wp:align>left</wp:align>
            </wp:positionH>
            <wp:positionV relativeFrom="paragraph">
              <wp:posOffset>806450</wp:posOffset>
            </wp:positionV>
            <wp:extent cx="954405" cy="917575"/>
            <wp:effectExtent l="0" t="0" r="0" b="0"/>
            <wp:wrapTight wrapText="bothSides">
              <wp:wrapPolygon edited="0">
                <wp:start x="0" y="0"/>
                <wp:lineTo x="0" y="21077"/>
                <wp:lineTo x="21126" y="21077"/>
                <wp:lineTo x="21126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</w:rPr>
        <w:t>Využijte tyto argumenty při náborech i na prohlídkách.</w:t>
      </w:r>
    </w:p>
    <w:p w14:paraId="34043715" w14:textId="77777777" w:rsidR="00BB0C55" w:rsidRDefault="00EE7623">
      <w:pPr>
        <w:pStyle w:val="Nadpis1"/>
        <w:ind w:left="-5"/>
      </w:pPr>
      <w:r>
        <w:lastRenderedPageBreak/>
        <w:t>Jak zjistit stav trhu v lokalitě</w:t>
      </w:r>
    </w:p>
    <w:p w14:paraId="20C1DF32" w14:textId="77777777" w:rsidR="00BB0C55" w:rsidRDefault="00EE7623">
      <w:pPr>
        <w:numPr>
          <w:ilvl w:val="0"/>
          <w:numId w:val="3"/>
        </w:numPr>
        <w:spacing w:after="26" w:line="248" w:lineRule="auto"/>
        <w:ind w:right="1871" w:hanging="540"/>
      </w:pPr>
      <w:r>
        <w:rPr>
          <w:sz w:val="48"/>
        </w:rPr>
        <w:t>Otevřete TopReality.sk, Sreality.cz</w:t>
      </w:r>
    </w:p>
    <w:p w14:paraId="489C4E57" w14:textId="77777777" w:rsidR="00BB0C55" w:rsidRDefault="00EE7623">
      <w:pPr>
        <w:numPr>
          <w:ilvl w:val="0"/>
          <w:numId w:val="3"/>
        </w:numPr>
        <w:spacing w:after="26" w:line="248" w:lineRule="auto"/>
        <w:ind w:right="1871" w:hanging="540"/>
      </w:pPr>
      <w:r>
        <w:rPr>
          <w:sz w:val="48"/>
        </w:rPr>
        <w:t>Vyfiltrujte stejný typ nemovitosti v lokalitě</w:t>
      </w:r>
    </w:p>
    <w:p w14:paraId="2F763CE4" w14:textId="77777777" w:rsidR="00BB0C55" w:rsidRDefault="00EE7623">
      <w:pPr>
        <w:numPr>
          <w:ilvl w:val="0"/>
          <w:numId w:val="3"/>
        </w:numPr>
        <w:spacing w:after="26" w:line="248" w:lineRule="auto"/>
        <w:ind w:right="1871" w:hanging="540"/>
      </w:pPr>
      <w:r>
        <w:rPr>
          <w:sz w:val="48"/>
        </w:rPr>
        <w:t>Seřaďte je od nejdražší</w:t>
      </w:r>
    </w:p>
    <w:p w14:paraId="660AD623" w14:textId="77777777" w:rsidR="00BB0C55" w:rsidRDefault="00EE7623">
      <w:pPr>
        <w:numPr>
          <w:ilvl w:val="0"/>
          <w:numId w:val="3"/>
        </w:numPr>
        <w:spacing w:after="26" w:line="248" w:lineRule="auto"/>
        <w:ind w:right="1871" w:hanging="540"/>
      </w:pPr>
      <w:r>
        <w:rPr>
          <w:noProof/>
        </w:rPr>
        <w:drawing>
          <wp:anchor distT="0" distB="0" distL="114300" distR="114300" simplePos="0" relativeHeight="251671552" behindDoc="0" locked="0" layoutInCell="1" allowOverlap="0" wp14:anchorId="1E081A8A" wp14:editId="37EEE165">
            <wp:simplePos x="0" y="0"/>
            <wp:positionH relativeFrom="page">
              <wp:posOffset>10600944</wp:posOffset>
            </wp:positionH>
            <wp:positionV relativeFrom="page">
              <wp:posOffset>5279136</wp:posOffset>
            </wp:positionV>
            <wp:extent cx="1591056" cy="1578864"/>
            <wp:effectExtent l="0" t="0" r="0" b="0"/>
            <wp:wrapSquare wrapText="bothSides"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>Odstraňte očividně předražené nemovitosti</w:t>
      </w:r>
    </w:p>
    <w:p w14:paraId="48C5D85A" w14:textId="77777777" w:rsidR="00BB0C55" w:rsidRDefault="00EE7623">
      <w:pPr>
        <w:numPr>
          <w:ilvl w:val="0"/>
          <w:numId w:val="3"/>
        </w:numPr>
        <w:spacing w:after="26" w:line="248" w:lineRule="auto"/>
        <w:ind w:right="1871" w:hanging="540"/>
      </w:pPr>
      <w:r>
        <w:rPr>
          <w:sz w:val="48"/>
        </w:rPr>
        <w:t>Seřaďte je od nejlevnější</w:t>
      </w:r>
    </w:p>
    <w:p w14:paraId="6909D427" w14:textId="77777777" w:rsidR="00BB0C55" w:rsidRDefault="00EE7623">
      <w:pPr>
        <w:numPr>
          <w:ilvl w:val="0"/>
          <w:numId w:val="3"/>
        </w:numPr>
        <w:spacing w:after="26" w:line="248" w:lineRule="auto"/>
        <w:ind w:right="1871" w:hanging="540"/>
      </w:pPr>
      <w:r>
        <w:rPr>
          <w:sz w:val="48"/>
        </w:rPr>
        <w:t>Odstraňte podezřele nejlevnější</w:t>
      </w:r>
    </w:p>
    <w:p w14:paraId="391CC5BE" w14:textId="77777777" w:rsidR="00BB0C55" w:rsidRDefault="00EE7623">
      <w:pPr>
        <w:numPr>
          <w:ilvl w:val="0"/>
          <w:numId w:val="3"/>
        </w:numPr>
        <w:spacing w:after="575" w:line="248" w:lineRule="auto"/>
        <w:ind w:right="1871" w:hanging="540"/>
      </w:pPr>
      <w:r>
        <w:rPr>
          <w:sz w:val="48"/>
        </w:rPr>
        <w:t>Lehce zjistíte, jak se pohybují ceny nemovitosti od-do</w:t>
      </w:r>
    </w:p>
    <w:p w14:paraId="3072F4C3" w14:textId="1BD505F7" w:rsidR="00BB0C55" w:rsidRDefault="00EE7623" w:rsidP="00947102">
      <w:pPr>
        <w:spacing w:after="26" w:line="248" w:lineRule="auto"/>
        <w:ind w:left="-5" w:right="496" w:hanging="10"/>
      </w:pPr>
      <w:r>
        <w:rPr>
          <w:b/>
          <w:noProof/>
          <w:sz w:val="96"/>
          <w:szCs w:val="20"/>
        </w:rPr>
        <w:lastRenderedPageBreak/>
        <w:drawing>
          <wp:anchor distT="0" distB="0" distL="114300" distR="114300" simplePos="0" relativeHeight="251703296" behindDoc="1" locked="0" layoutInCell="1" allowOverlap="1" wp14:anchorId="2C03FE6A" wp14:editId="6F6053E7">
            <wp:simplePos x="0" y="0"/>
            <wp:positionH relativeFrom="margin">
              <wp:align>left</wp:align>
            </wp:positionH>
            <wp:positionV relativeFrom="paragraph">
              <wp:posOffset>778510</wp:posOffset>
            </wp:positionV>
            <wp:extent cx="787400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903" y="21201"/>
                <wp:lineTo x="20903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8"/>
        </w:rPr>
        <w:t>Aktuálně</w:t>
      </w:r>
      <w:r>
        <w:rPr>
          <w:sz w:val="48"/>
        </w:rPr>
        <w:t>: nemusíte snižovat ceny o 10 - 15 %, protože teď v době růstu se prodá většinou za nabízenou cenu</w:t>
      </w:r>
      <w:r>
        <w:rPr>
          <w:b/>
          <w:noProof/>
          <w:sz w:val="96"/>
          <w:szCs w:val="20"/>
        </w:rPr>
        <w:drawing>
          <wp:anchor distT="0" distB="0" distL="114300" distR="114300" simplePos="0" relativeHeight="251705344" behindDoc="1" locked="0" layoutInCell="1" allowOverlap="1" wp14:anchorId="060572B1" wp14:editId="011EA55B">
            <wp:simplePos x="0" y="0"/>
            <wp:positionH relativeFrom="margin">
              <wp:align>left</wp:align>
            </wp:positionH>
            <wp:positionV relativeFrom="paragraph">
              <wp:posOffset>4766945</wp:posOffset>
            </wp:positionV>
            <wp:extent cx="954405" cy="917575"/>
            <wp:effectExtent l="0" t="0" r="0" b="0"/>
            <wp:wrapTight wrapText="bothSides">
              <wp:wrapPolygon edited="0">
                <wp:start x="0" y="0"/>
                <wp:lineTo x="0" y="21077"/>
                <wp:lineTo x="21126" y="21077"/>
                <wp:lineTo x="21126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 wp14:anchorId="6BF8F27F" wp14:editId="487BD425">
            <wp:simplePos x="0" y="0"/>
            <wp:positionH relativeFrom="page">
              <wp:posOffset>10600944</wp:posOffset>
            </wp:positionH>
            <wp:positionV relativeFrom="page">
              <wp:posOffset>5279136</wp:posOffset>
            </wp:positionV>
            <wp:extent cx="1591056" cy="1578864"/>
            <wp:effectExtent l="0" t="0" r="0" b="0"/>
            <wp:wrapTopAndBottom/>
            <wp:docPr id="388" name="Picture 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0C55">
      <w:pgSz w:w="19200" w:h="10800" w:orient="landscape"/>
      <w:pgMar w:top="1539" w:right="431" w:bottom="286" w:left="8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1FB"/>
    <w:multiLevelType w:val="hybridMultilevel"/>
    <w:tmpl w:val="43EE81F2"/>
    <w:lvl w:ilvl="0" w:tplc="9E409346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63C6FB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3E5C9CD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C8B20E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6783C8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D74AEF5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3A94C0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213445C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4F3E4EA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A077A1"/>
    <w:multiLevelType w:val="hybridMultilevel"/>
    <w:tmpl w:val="698812F2"/>
    <w:lvl w:ilvl="0" w:tplc="1C0C7446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1821CD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E9C6DA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3F080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F602ED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A70B89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DBAE6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ACC0BE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644C3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5859EA"/>
    <w:multiLevelType w:val="hybridMultilevel"/>
    <w:tmpl w:val="73EC9498"/>
    <w:lvl w:ilvl="0" w:tplc="2A04491E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6DC214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99AAB8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02E435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3D44C57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CB0E8A3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5EE6F5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CCAC72B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0E38F35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C72C2C"/>
    <w:multiLevelType w:val="hybridMultilevel"/>
    <w:tmpl w:val="A20AE9CA"/>
    <w:lvl w:ilvl="0" w:tplc="979A55C6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1A92B7F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2D42CAA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316673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F46A459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3A42405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6C22C8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AE8E122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9A60DD9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4036C6"/>
    <w:multiLevelType w:val="hybridMultilevel"/>
    <w:tmpl w:val="0FE05C18"/>
    <w:lvl w:ilvl="0" w:tplc="64FA23F4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B5AAE34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82F0AD6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625E4A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D392140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5914BC3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2C0056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AD80B39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69C011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B26374"/>
    <w:multiLevelType w:val="hybridMultilevel"/>
    <w:tmpl w:val="5FD61DC8"/>
    <w:lvl w:ilvl="0" w:tplc="E050FF44">
      <w:start w:val="1"/>
      <w:numFmt w:val="bullet"/>
      <w:lvlText w:val="•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7FE4CF7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DB48D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F3E8A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6352C79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666828D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A502D6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936C27B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EFF05FC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BE79B5"/>
    <w:multiLevelType w:val="hybridMultilevel"/>
    <w:tmpl w:val="BC7090A6"/>
    <w:lvl w:ilvl="0" w:tplc="DAA466EC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D8D63D8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3C700F9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4D216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D5BAF21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1D8CC93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BA3E7E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0E32F99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D37605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A6C7182"/>
    <w:multiLevelType w:val="hybridMultilevel"/>
    <w:tmpl w:val="D17066DA"/>
    <w:lvl w:ilvl="0" w:tplc="41D861B8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5596DF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9292630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53B010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FCC31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BCA811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E312A3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65E224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1D8CC96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67754C"/>
    <w:multiLevelType w:val="hybridMultilevel"/>
    <w:tmpl w:val="6158D5C6"/>
    <w:lvl w:ilvl="0" w:tplc="88C8FD1A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647072C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F124A89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C53074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25E2CEB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587265F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EF0E77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BF1C2EB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E93078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55"/>
    <w:rsid w:val="00947102"/>
    <w:rsid w:val="00BB0C55"/>
    <w:rsid w:val="00E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5C3F"/>
  <w15:docId w15:val="{15251EE9-4E61-4475-A3ED-0391242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61" w:line="248" w:lineRule="auto"/>
      <w:ind w:left="4227" w:hanging="10"/>
      <w:outlineLvl w:val="0"/>
    </w:pPr>
    <w:rPr>
      <w:rFonts w:ascii="Calibri" w:eastAsia="Calibri" w:hAnsi="Calibri" w:cs="Calibri"/>
      <w:b/>
      <w:color w:val="000000"/>
      <w:sz w:val="12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12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202124"/>
      <w:sz w:val="120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61" w:line="248" w:lineRule="auto"/>
      <w:ind w:left="4227" w:hanging="10"/>
      <w:outlineLvl w:val="3"/>
    </w:pPr>
    <w:rPr>
      <w:rFonts w:ascii="Calibri" w:eastAsia="Calibri" w:hAnsi="Calibri" w:cs="Calibri"/>
      <w:b/>
      <w:color w:val="000000"/>
      <w:sz w:val="1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120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b/>
      <w:color w:val="202124"/>
      <w:sz w:val="12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120"/>
    </w:rPr>
  </w:style>
  <w:style w:type="character" w:customStyle="1" w:styleId="Nadpis4Char">
    <w:name w:val="Nadpis 4 Char"/>
    <w:link w:val="Nadpis4"/>
    <w:rPr>
      <w:rFonts w:ascii="Calibri" w:eastAsia="Calibri" w:hAnsi="Calibri" w:cs="Calibri"/>
      <w:b/>
      <w:color w:val="000000"/>
      <w:sz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554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Jiri Vrba</dc:creator>
  <cp:keywords/>
  <cp:lastModifiedBy>Jan Jochymek</cp:lastModifiedBy>
  <cp:revision>3</cp:revision>
  <cp:lastPrinted>2021-02-10T18:37:00Z</cp:lastPrinted>
  <dcterms:created xsi:type="dcterms:W3CDTF">2021-02-10T18:37:00Z</dcterms:created>
  <dcterms:modified xsi:type="dcterms:W3CDTF">2021-02-19T09:30:00Z</dcterms:modified>
</cp:coreProperties>
</file>